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483F" w14:textId="21735A4D" w:rsidR="00C22180" w:rsidRPr="00C22180" w:rsidRDefault="00C22180">
      <w:pPr>
        <w:rPr>
          <w:rFonts w:ascii="Lucida Handwriting" w:hAnsi="Lucida Handwriting"/>
          <w:b/>
          <w:bCs/>
          <w:sz w:val="24"/>
          <w:szCs w:val="24"/>
        </w:rPr>
      </w:pPr>
      <w:r w:rsidRPr="00C22180">
        <w:rPr>
          <w:rFonts w:ascii="Lucida Handwriting" w:hAnsi="Lucida Handwriting"/>
          <w:b/>
          <w:bCs/>
          <w:sz w:val="24"/>
          <w:szCs w:val="24"/>
        </w:rPr>
        <w:t>Actualité 2021 à découvrir dans le prochain bulletin (N°21)</w:t>
      </w:r>
    </w:p>
    <w:p w14:paraId="22481A8F" w14:textId="3427BD74" w:rsidR="00C22180" w:rsidRDefault="00C22180">
      <w:pPr>
        <w:rPr>
          <w:rFonts w:ascii="Lucida Handwriting" w:hAnsi="Lucida Handwriting"/>
          <w:color w:val="7030A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3D5FEE" wp14:editId="42349AC8">
            <wp:simplePos x="0" y="0"/>
            <wp:positionH relativeFrom="column">
              <wp:posOffset>4445</wp:posOffset>
            </wp:positionH>
            <wp:positionV relativeFrom="paragraph">
              <wp:posOffset>10160</wp:posOffset>
            </wp:positionV>
            <wp:extent cx="1933575" cy="2626995"/>
            <wp:effectExtent l="57150" t="57150" r="123825" b="1162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7" t="37874" r="58829" b="8631"/>
                    <a:stretch/>
                  </pic:blipFill>
                  <pic:spPr bwMode="auto">
                    <a:xfrm>
                      <a:off x="0" y="0"/>
                      <a:ext cx="1933575" cy="2626995"/>
                    </a:xfrm>
                    <a:prstGeom prst="rect">
                      <a:avLst/>
                    </a:prstGeom>
                    <a:ln w="25400" cap="sq">
                      <a:solidFill>
                        <a:schemeClr val="accent3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B8C42" w14:textId="6648DFB9" w:rsidR="00C22180" w:rsidRDefault="00C22180">
      <w:pPr>
        <w:rPr>
          <w:rFonts w:ascii="Lucida Handwriting" w:hAnsi="Lucida Handwriting"/>
          <w:color w:val="7030A0"/>
        </w:rPr>
      </w:pPr>
    </w:p>
    <w:p w14:paraId="5627EAD6" w14:textId="7B9C3EF2" w:rsidR="00C22180" w:rsidRPr="00C22180" w:rsidRDefault="00C22180">
      <w:pPr>
        <w:rPr>
          <w:rFonts w:ascii="Lucida Handwriting" w:hAnsi="Lucida Handwriting"/>
          <w:color w:val="7030A0"/>
        </w:rPr>
      </w:pPr>
      <w:r w:rsidRPr="00C22180">
        <w:rPr>
          <w:rFonts w:ascii="Lucida Handwriting" w:hAnsi="Lucida Handwriting"/>
          <w:color w:val="7030A0"/>
        </w:rPr>
        <w:t xml:space="preserve">-Les enfants de l’association et leurs familles n’ont pas été atteints par la COVID </w:t>
      </w:r>
    </w:p>
    <w:p w14:paraId="0C68F3E3" w14:textId="731D4078" w:rsidR="00C22180" w:rsidRPr="00C22180" w:rsidRDefault="00C22180">
      <w:pPr>
        <w:rPr>
          <w:rFonts w:ascii="Lucida Handwriting" w:hAnsi="Lucida Handwriting"/>
          <w:color w:val="7030A0"/>
        </w:rPr>
      </w:pPr>
      <w:r w:rsidRPr="00C22180">
        <w:rPr>
          <w:rFonts w:ascii="Lucida Handwriting" w:hAnsi="Lucida Handwriting"/>
          <w:color w:val="7030A0"/>
        </w:rPr>
        <w:t>-Les conséquences de la pandémie sur l’économie locale et la scolarité</w:t>
      </w:r>
    </w:p>
    <w:p w14:paraId="32D92A83" w14:textId="7B50721B" w:rsidR="00C22180" w:rsidRPr="00C22180" w:rsidRDefault="00C22180" w:rsidP="00C22180">
      <w:pPr>
        <w:tabs>
          <w:tab w:val="left" w:pos="4536"/>
        </w:tabs>
        <w:rPr>
          <w:rFonts w:ascii="Lucida Handwriting" w:hAnsi="Lucida Handwriting"/>
          <w:color w:val="7030A0"/>
        </w:rPr>
      </w:pPr>
      <w:r w:rsidRPr="00C22180">
        <w:rPr>
          <w:rFonts w:ascii="Lucida Handwriting" w:hAnsi="Lucida Handwriting"/>
          <w:color w:val="7030A0"/>
        </w:rPr>
        <w:t>-Les mesures prises par notre association</w:t>
      </w:r>
      <w:r>
        <w:rPr>
          <w:rFonts w:ascii="Lucida Handwriting" w:hAnsi="Lucida Handwriting"/>
          <w:color w:val="7030A0"/>
        </w:rPr>
        <w:t>…</w:t>
      </w:r>
    </w:p>
    <w:sectPr w:rsidR="00C22180" w:rsidRPr="00C2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80"/>
    <w:rsid w:val="00C2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9682"/>
  <w15:chartTrackingRefBased/>
  <w15:docId w15:val="{67D4342D-C860-4E43-94ED-47DA3E91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2</cp:revision>
  <dcterms:created xsi:type="dcterms:W3CDTF">2021-06-13T09:30:00Z</dcterms:created>
  <dcterms:modified xsi:type="dcterms:W3CDTF">2021-06-13T09:39:00Z</dcterms:modified>
</cp:coreProperties>
</file>